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4615" w14:textId="5EF47400" w:rsidR="0068032A" w:rsidRPr="00C95AC8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BF5A24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 ПЗ</w:t>
      </w:r>
      <w:r w:rsidR="00062C0A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24" w:rsidRPr="00C95AC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3ACB84D9" w14:textId="3604A239" w:rsidR="0068032A" w:rsidRPr="00C95AC8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возмездного оказания </w:t>
      </w:r>
      <w:r w:rsidR="00095148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гостиничных 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14:paraId="2CB43DEB" w14:textId="318DE8E6" w:rsidR="0068032A" w:rsidRPr="00C95AC8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5148" w:rsidRPr="00C95AC8">
        <w:rPr>
          <w:rFonts w:ascii="Times New Roman" w:hAnsi="Times New Roman" w:cs="Times New Roman"/>
          <w:b/>
          <w:bCs/>
          <w:sz w:val="24"/>
          <w:szCs w:val="24"/>
        </w:rPr>
        <w:t>проживание и питание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B825FB" w14:textId="77777777" w:rsidR="00E15EF3" w:rsidRPr="00C95AC8" w:rsidRDefault="00E15EF3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95DE35" w14:textId="2E64D7B3" w:rsidR="0068032A" w:rsidRPr="00C95AC8" w:rsidRDefault="0068032A" w:rsidP="0070610C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г. Уфа</w:t>
      </w:r>
      <w:r w:rsidRPr="00C95A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E15EF3" w:rsidRPr="00C95A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8D3" w:rsidRPr="00C95A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A24" w:rsidRPr="00C95A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5AC8">
        <w:rPr>
          <w:rFonts w:ascii="Times New Roman" w:hAnsi="Times New Roman" w:cs="Times New Roman"/>
          <w:sz w:val="24"/>
          <w:szCs w:val="24"/>
        </w:rPr>
        <w:t>«</w:t>
      </w:r>
      <w:r w:rsidR="00163E1D">
        <w:rPr>
          <w:rFonts w:ascii="Times New Roman" w:hAnsi="Times New Roman" w:cs="Times New Roman"/>
          <w:sz w:val="24"/>
          <w:szCs w:val="24"/>
        </w:rPr>
        <w:t>_____</w:t>
      </w:r>
      <w:r w:rsidR="00BF5A24" w:rsidRPr="00C95AC8">
        <w:rPr>
          <w:rFonts w:ascii="Times New Roman" w:hAnsi="Times New Roman" w:cs="Times New Roman"/>
          <w:sz w:val="24"/>
          <w:szCs w:val="24"/>
        </w:rPr>
        <w:t>»</w:t>
      </w:r>
      <w:r w:rsidR="00163E1D">
        <w:rPr>
          <w:rFonts w:ascii="Times New Roman" w:hAnsi="Times New Roman" w:cs="Times New Roman"/>
          <w:sz w:val="24"/>
          <w:szCs w:val="24"/>
        </w:rPr>
        <w:t>______________</w:t>
      </w:r>
      <w:r w:rsidRPr="00C95AC8">
        <w:rPr>
          <w:rFonts w:ascii="Times New Roman" w:hAnsi="Times New Roman" w:cs="Times New Roman"/>
          <w:sz w:val="24"/>
          <w:szCs w:val="24"/>
        </w:rPr>
        <w:t>20</w:t>
      </w:r>
      <w:r w:rsidR="00163E1D">
        <w:rPr>
          <w:rFonts w:ascii="Times New Roman" w:hAnsi="Times New Roman" w:cs="Times New Roman"/>
          <w:sz w:val="24"/>
          <w:szCs w:val="24"/>
        </w:rPr>
        <w:t>2</w:t>
      </w:r>
      <w:r w:rsidR="007321D6">
        <w:rPr>
          <w:rFonts w:ascii="Times New Roman" w:hAnsi="Times New Roman" w:cs="Times New Roman"/>
          <w:sz w:val="24"/>
          <w:szCs w:val="24"/>
        </w:rPr>
        <w:t xml:space="preserve">   </w:t>
      </w:r>
      <w:r w:rsidRPr="00C95A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4C19B3" w14:textId="77777777" w:rsidR="001726DD" w:rsidRPr="00C95AC8" w:rsidRDefault="001726DD" w:rsidP="0070610C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7A5C7" w14:textId="011047AD" w:rsidR="00C95AC8" w:rsidRPr="003A36B3" w:rsidRDefault="00C95AC8" w:rsidP="003A36B3">
      <w:pPr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3A36B3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«Санаторий «Зеленая роща»,</w:t>
      </w:r>
      <w:r w:rsidRPr="003A36B3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</w:t>
      </w:r>
      <w:bookmarkStart w:id="0" w:name="_Hlk109218738"/>
      <w:r w:rsidRPr="003A36B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321D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A36B3">
        <w:rPr>
          <w:rFonts w:ascii="Times New Roman" w:hAnsi="Times New Roman" w:cs="Times New Roman"/>
          <w:sz w:val="24"/>
          <w:szCs w:val="24"/>
        </w:rPr>
        <w:t xml:space="preserve">,  действующего на основании </w:t>
      </w:r>
      <w:bookmarkEnd w:id="0"/>
      <w:r w:rsidR="007321D6">
        <w:rPr>
          <w:rFonts w:ascii="Times New Roman" w:hAnsi="Times New Roman" w:cs="Times New Roman"/>
          <w:sz w:val="24"/>
          <w:szCs w:val="24"/>
        </w:rPr>
        <w:t>_______________</w:t>
      </w:r>
      <w:r w:rsidR="0068032A" w:rsidRPr="003A36B3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CD052D" w:rsidRPr="003A36B3">
        <w:rPr>
          <w:rFonts w:ascii="Times New Roman" w:hAnsi="Times New Roman" w:cs="Times New Roman"/>
          <w:sz w:val="24"/>
          <w:szCs w:val="24"/>
        </w:rPr>
        <w:t xml:space="preserve"> </w:t>
      </w:r>
      <w:r w:rsidR="007321D6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3A36B3" w:rsidRPr="003A36B3">
        <w:rPr>
          <w:rFonts w:ascii="Times New Roman" w:hAnsi="Times New Roman" w:cs="Times New Roman"/>
          <w:sz w:val="24"/>
          <w:szCs w:val="24"/>
        </w:rPr>
        <w:t xml:space="preserve"> </w:t>
      </w:r>
      <w:r w:rsidR="002011F2" w:rsidRPr="003A36B3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="004C0229" w:rsidRPr="003A36B3">
        <w:rPr>
          <w:rFonts w:ascii="Times New Roman" w:hAnsi="Times New Roman" w:cs="Times New Roman"/>
          <w:sz w:val="24"/>
          <w:szCs w:val="24"/>
        </w:rPr>
        <w:t>именуем</w:t>
      </w:r>
      <w:r w:rsidR="00EB0C86" w:rsidRPr="003A36B3">
        <w:rPr>
          <w:rFonts w:ascii="Times New Roman" w:hAnsi="Times New Roman" w:cs="Times New Roman"/>
          <w:sz w:val="24"/>
          <w:szCs w:val="24"/>
        </w:rPr>
        <w:t>ое</w:t>
      </w:r>
      <w:r w:rsidR="004C0229" w:rsidRPr="003A36B3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="007321D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A36B3" w:rsidRPr="003A36B3">
        <w:rPr>
          <w:rFonts w:ascii="Times New Roman" w:hAnsi="Times New Roman" w:cs="Times New Roman"/>
          <w:sz w:val="24"/>
          <w:szCs w:val="24"/>
        </w:rPr>
        <w:t xml:space="preserve"> </w:t>
      </w:r>
      <w:r w:rsidR="004C0229" w:rsidRPr="003A36B3">
        <w:rPr>
          <w:rFonts w:ascii="Times New Roman" w:hAnsi="Times New Roman" w:cs="Times New Roman"/>
          <w:sz w:val="24"/>
          <w:szCs w:val="24"/>
        </w:rPr>
        <w:t>, действующ</w:t>
      </w:r>
      <w:r w:rsidR="00EB0C86" w:rsidRPr="003A36B3">
        <w:rPr>
          <w:rFonts w:ascii="Times New Roman" w:hAnsi="Times New Roman" w:cs="Times New Roman"/>
          <w:sz w:val="24"/>
          <w:szCs w:val="24"/>
        </w:rPr>
        <w:t>е</w:t>
      </w:r>
      <w:r w:rsidR="002011F2" w:rsidRPr="003A36B3">
        <w:rPr>
          <w:rFonts w:ascii="Times New Roman" w:hAnsi="Times New Roman" w:cs="Times New Roman"/>
          <w:sz w:val="24"/>
          <w:szCs w:val="24"/>
        </w:rPr>
        <w:t>го</w:t>
      </w:r>
      <w:r w:rsidR="00EB0C86" w:rsidRPr="003A36B3">
        <w:rPr>
          <w:rFonts w:ascii="Times New Roman" w:hAnsi="Times New Roman" w:cs="Times New Roman"/>
          <w:sz w:val="24"/>
          <w:szCs w:val="24"/>
        </w:rPr>
        <w:t xml:space="preserve"> </w:t>
      </w:r>
      <w:r w:rsidR="004C0229" w:rsidRPr="003A36B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321D6">
        <w:rPr>
          <w:rFonts w:ascii="Times New Roman" w:hAnsi="Times New Roman" w:cs="Times New Roman"/>
          <w:sz w:val="24"/>
          <w:szCs w:val="24"/>
        </w:rPr>
        <w:t>_______________________</w:t>
      </w:r>
      <w:r w:rsidR="002011F2" w:rsidRPr="003A36B3">
        <w:rPr>
          <w:rFonts w:ascii="Times New Roman" w:hAnsi="Times New Roman" w:cs="Times New Roman"/>
          <w:sz w:val="24"/>
          <w:szCs w:val="24"/>
        </w:rPr>
        <w:t xml:space="preserve"> с другой сторо</w:t>
      </w:r>
      <w:r w:rsidR="0068032A" w:rsidRPr="003A36B3">
        <w:rPr>
          <w:rFonts w:ascii="Times New Roman" w:hAnsi="Times New Roman" w:cs="Times New Roman"/>
          <w:sz w:val="24"/>
          <w:szCs w:val="24"/>
        </w:rPr>
        <w:t>ны, совместно именуемые «Стороны», заключили настоящий договор (далее – договор или Договор) о нижеследующем:</w:t>
      </w:r>
    </w:p>
    <w:p w14:paraId="5F5A436B" w14:textId="3EAFB3F5" w:rsidR="00C95AC8" w:rsidRPr="00C95AC8" w:rsidRDefault="007932EE" w:rsidP="00C95AC8">
      <w:pPr>
        <w:ind w:left="-426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          1.      </w:t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33446928" w14:textId="519F17A0" w:rsidR="0068032A" w:rsidRPr="00C95AC8" w:rsidRDefault="0068032A" w:rsidP="00C95AC8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1.1. По заданию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Заказчика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обязуется оказать Услуги, указанные в приложении №1 к настоящему договору (далее по тексту - Услуги), а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эти Услуги в соответствии с условиями настоящего Договора.</w:t>
      </w:r>
      <w:r w:rsidR="003515DD" w:rsidRPr="00C95AC8">
        <w:rPr>
          <w:rFonts w:ascii="Times New Roman" w:hAnsi="Times New Roman" w:cs="Times New Roman"/>
          <w:sz w:val="24"/>
          <w:szCs w:val="24"/>
        </w:rPr>
        <w:t xml:space="preserve"> Стоимость услуг по настоящему договору определяется согласно прейскуранту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3515DD"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3515DD" w:rsidRPr="00C95AC8">
        <w:rPr>
          <w:rFonts w:ascii="Times New Roman" w:hAnsi="Times New Roman" w:cs="Times New Roman"/>
          <w:sz w:val="24"/>
          <w:szCs w:val="24"/>
        </w:rPr>
        <w:t>, в соответствии с действующими ценами в день полной оплаты услуги.</w:t>
      </w:r>
    </w:p>
    <w:p w14:paraId="6282F042" w14:textId="367C4B74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1.2. Конкретный перечень, место, наименование, количество, сроки и стоимость оказываемых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Исполнителем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Услуг (мероприятия) указан в Приложении №1, который является неотъемлемой частью настоящего договора. </w:t>
      </w:r>
    </w:p>
    <w:p w14:paraId="49522B66" w14:textId="301ACBEE" w:rsidR="003515DD" w:rsidRPr="00C95AC8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1.3. Право на оказание гостиничных услуг подтверждается Свидетельством о присвоении гостинице соответствующей</w:t>
      </w:r>
      <w:r w:rsidRPr="00C95AC8">
        <w:rPr>
          <w:rFonts w:ascii="Times New Roman" w:hAnsi="Times New Roman" w:cs="Times New Roman"/>
          <w:sz w:val="24"/>
          <w:szCs w:val="24"/>
        </w:rPr>
        <w:tab/>
        <w:t>категории:</w:t>
      </w:r>
      <w:r w:rsidRPr="00C95AC8">
        <w:rPr>
          <w:rFonts w:ascii="Times New Roman" w:hAnsi="Times New Roman" w:cs="Times New Roman"/>
          <w:sz w:val="24"/>
          <w:szCs w:val="24"/>
        </w:rPr>
        <w:tab/>
        <w:t>Свидетельство АА-009/23-2020 от 24.08.2020г. Свидетельство АА-009/24-2020 от 24.08.2020г.</w:t>
      </w:r>
      <w:r w:rsidRPr="00C95AC8">
        <w:rPr>
          <w:rFonts w:ascii="Times New Roman" w:hAnsi="Times New Roman" w:cs="Times New Roman"/>
          <w:sz w:val="24"/>
          <w:szCs w:val="24"/>
        </w:rPr>
        <w:tab/>
        <w:t xml:space="preserve">наименование   аккредитованной   организации ООО «Тенгри»,   срок действия 3 года.  </w:t>
      </w:r>
    </w:p>
    <w:p w14:paraId="0F0E2602" w14:textId="1F36D31D" w:rsidR="003515DD" w:rsidRPr="00C95AC8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1.4. Информация </w:t>
      </w:r>
      <w:r w:rsidR="00434766" w:rsidRPr="00C95AC8">
        <w:rPr>
          <w:rFonts w:ascii="Times New Roman" w:hAnsi="Times New Roman" w:cs="Times New Roman"/>
          <w:sz w:val="24"/>
          <w:szCs w:val="24"/>
        </w:rPr>
        <w:t>о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434766" w:rsidRPr="00C95AC8">
        <w:rPr>
          <w:rFonts w:ascii="Times New Roman" w:hAnsi="Times New Roman" w:cs="Times New Roman"/>
          <w:sz w:val="24"/>
          <w:szCs w:val="24"/>
        </w:rPr>
        <w:t>х проживания в гостинице и пользования гостиничными услугами в ООО «Санаторий «Зеленая роща».</w:t>
      </w:r>
      <w:r w:rsidRPr="00C95AC8">
        <w:rPr>
          <w:rFonts w:ascii="Times New Roman" w:hAnsi="Times New Roman" w:cs="Times New Roman"/>
          <w:sz w:val="24"/>
          <w:szCs w:val="24"/>
        </w:rPr>
        <w:t xml:space="preserve">, </w:t>
      </w:r>
      <w:r w:rsidR="00434766" w:rsidRPr="00C95AC8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C95AC8">
        <w:rPr>
          <w:rFonts w:ascii="Times New Roman" w:hAnsi="Times New Roman" w:cs="Times New Roman"/>
          <w:sz w:val="24"/>
          <w:szCs w:val="24"/>
        </w:rPr>
        <w:t>Правила противопожарной безопасности</w:t>
      </w:r>
      <w:r w:rsidR="00434766" w:rsidRPr="00C95AC8">
        <w:rPr>
          <w:rFonts w:ascii="Times New Roman" w:hAnsi="Times New Roman" w:cs="Times New Roman"/>
          <w:sz w:val="24"/>
          <w:szCs w:val="24"/>
        </w:rPr>
        <w:t>,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Правила пользования электробытовыми приборами размещен</w:t>
      </w:r>
      <w:r w:rsidR="00434766" w:rsidRPr="00C95AC8">
        <w:rPr>
          <w:rFonts w:ascii="Times New Roman" w:hAnsi="Times New Roman" w:cs="Times New Roman"/>
          <w:sz w:val="24"/>
          <w:szCs w:val="24"/>
        </w:rPr>
        <w:t>ы</w:t>
      </w:r>
      <w:r w:rsidRPr="00C95AC8">
        <w:rPr>
          <w:rFonts w:ascii="Times New Roman" w:hAnsi="Times New Roman" w:cs="Times New Roman"/>
          <w:sz w:val="24"/>
          <w:szCs w:val="24"/>
        </w:rPr>
        <w:t xml:space="preserve">  на сайте green-kurort@green-kurort.ru, в помещении на ресепшн и в каждом номере (в папке Гостя).</w:t>
      </w:r>
    </w:p>
    <w:p w14:paraId="154DC838" w14:textId="77777777" w:rsidR="00434766" w:rsidRPr="00C95AC8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800A8" w14:textId="77777777" w:rsidR="00C43600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ab/>
        <w:t>Стоимость договора и порядок расчетов</w:t>
      </w:r>
    </w:p>
    <w:p w14:paraId="667B3C98" w14:textId="0E3B9EFB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2.1. Оплата Услуг осуществляется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Заказчиком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в порядке предоплаты </w:t>
      </w:r>
      <w:bookmarkStart w:id="1" w:name="_Hlk78528684"/>
      <w:r w:rsidR="00F1453D" w:rsidRPr="00C95AC8">
        <w:rPr>
          <w:rFonts w:ascii="Times New Roman" w:hAnsi="Times New Roman" w:cs="Times New Roman"/>
          <w:sz w:val="24"/>
          <w:szCs w:val="24"/>
        </w:rPr>
        <w:t xml:space="preserve">в размере стоимости номера (места в номере) и заявленное питание за сутки (гарантированное бронирование) </w:t>
      </w:r>
      <w:bookmarkEnd w:id="1"/>
      <w:r w:rsidRPr="00C95AC8">
        <w:rPr>
          <w:rFonts w:ascii="Times New Roman" w:hAnsi="Times New Roman" w:cs="Times New Roman"/>
          <w:sz w:val="24"/>
          <w:szCs w:val="24"/>
        </w:rPr>
        <w:t>не позднее</w:t>
      </w:r>
      <w:r w:rsidR="00B359F9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Pr="00C95AC8">
        <w:rPr>
          <w:rFonts w:ascii="Times New Roman" w:hAnsi="Times New Roman" w:cs="Times New Roman"/>
          <w:sz w:val="24"/>
          <w:szCs w:val="24"/>
        </w:rPr>
        <w:t xml:space="preserve">дня </w:t>
      </w:r>
      <w:r w:rsidR="00F1453D" w:rsidRPr="00C95AC8">
        <w:rPr>
          <w:rFonts w:ascii="Times New Roman" w:hAnsi="Times New Roman" w:cs="Times New Roman"/>
          <w:sz w:val="24"/>
          <w:szCs w:val="24"/>
        </w:rPr>
        <w:t xml:space="preserve">подтверждения бронирования </w:t>
      </w:r>
      <w:r w:rsidR="00B359F9" w:rsidRPr="00C95AC8">
        <w:rPr>
          <w:rFonts w:ascii="Times New Roman" w:hAnsi="Times New Roman" w:cs="Times New Roman"/>
          <w:sz w:val="24"/>
          <w:szCs w:val="24"/>
        </w:rPr>
        <w:t>заезда</w:t>
      </w:r>
      <w:r w:rsidRPr="00C95AC8">
        <w:rPr>
          <w:rFonts w:ascii="Times New Roman" w:hAnsi="Times New Roman" w:cs="Times New Roman"/>
          <w:sz w:val="24"/>
          <w:szCs w:val="24"/>
        </w:rPr>
        <w:t>,</w:t>
      </w:r>
      <w:r w:rsidR="00F1453D" w:rsidRPr="00C95A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8526709"/>
      <w:r w:rsidRPr="00C95AC8">
        <w:rPr>
          <w:rFonts w:ascii="Times New Roman" w:hAnsi="Times New Roman" w:cs="Times New Roman"/>
          <w:sz w:val="24"/>
          <w:szCs w:val="24"/>
        </w:rPr>
        <w:t xml:space="preserve">путем внесения наличных денежных средств в кассу ООО «Санатория «Зеленая роща» или по безналичному расчету путем перечисления денежных средств на расчетный счет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E681099" w14:textId="396CEE85" w:rsidR="00CE3658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2.2. </w:t>
      </w:r>
      <w:r w:rsidR="00CE3658" w:rsidRPr="00C95AC8">
        <w:rPr>
          <w:rFonts w:ascii="Times New Roman" w:hAnsi="Times New Roman" w:cs="Times New Roman"/>
          <w:sz w:val="24"/>
          <w:szCs w:val="24"/>
        </w:rPr>
        <w:t xml:space="preserve">Оставшаяся сумма оплачивается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CE3658" w:rsidRPr="00C95AC8">
        <w:rPr>
          <w:rFonts w:ascii="Times New Roman" w:hAnsi="Times New Roman" w:cs="Times New Roman"/>
          <w:sz w:val="24"/>
          <w:szCs w:val="24"/>
        </w:rPr>
        <w:t>Заказчиком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CE3658" w:rsidRPr="00C95AC8">
        <w:rPr>
          <w:rFonts w:ascii="Times New Roman" w:hAnsi="Times New Roman" w:cs="Times New Roman"/>
          <w:sz w:val="24"/>
          <w:szCs w:val="24"/>
        </w:rPr>
        <w:t xml:space="preserve"> не позднее дня заезда путем внесения наличных денежных средств в кассу ООО «Санатория «Зеленая роща» или по безналичному расчету путем перечисления денежных средств на расчетный счет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CE3658"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CE3658" w:rsidRPr="00C95AC8">
        <w:rPr>
          <w:rFonts w:ascii="Times New Roman" w:hAnsi="Times New Roman" w:cs="Times New Roman"/>
          <w:sz w:val="24"/>
          <w:szCs w:val="24"/>
        </w:rPr>
        <w:t>.</w:t>
      </w:r>
    </w:p>
    <w:p w14:paraId="20D092F9" w14:textId="0D84BC48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Дополнительные услуги оплачиваются согласно выставленного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Исполнителем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счета и дополнительного соглашения к договору по факту их получения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Заказчиком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.</w:t>
      </w:r>
    </w:p>
    <w:p w14:paraId="4AD699F0" w14:textId="7E665F77" w:rsidR="00CE3658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2.3. В случае </w:t>
      </w:r>
      <w:r w:rsidR="00CE3658" w:rsidRPr="00C95AC8">
        <w:rPr>
          <w:rFonts w:ascii="Times New Roman" w:hAnsi="Times New Roman" w:cs="Times New Roman"/>
          <w:sz w:val="24"/>
          <w:szCs w:val="24"/>
        </w:rPr>
        <w:t xml:space="preserve">незаезда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B7252F" w:rsidRPr="00C95AC8">
        <w:rPr>
          <w:rFonts w:ascii="Times New Roman" w:hAnsi="Times New Roman" w:cs="Times New Roman"/>
          <w:sz w:val="24"/>
          <w:szCs w:val="24"/>
        </w:rPr>
        <w:t>Заказчика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B7252F" w:rsidRPr="00C95AC8">
        <w:rPr>
          <w:rFonts w:ascii="Times New Roman" w:hAnsi="Times New Roman" w:cs="Times New Roman"/>
          <w:sz w:val="24"/>
          <w:szCs w:val="24"/>
        </w:rPr>
        <w:t xml:space="preserve">,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B7252F"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B7252F" w:rsidRPr="00C95AC8">
        <w:rPr>
          <w:rFonts w:ascii="Times New Roman" w:hAnsi="Times New Roman" w:cs="Times New Roman"/>
          <w:sz w:val="24"/>
          <w:szCs w:val="24"/>
        </w:rPr>
        <w:t xml:space="preserve"> вправе не возвращать сумму предоплаты, предусмотренную п. 2.1. Договора.</w:t>
      </w:r>
    </w:p>
    <w:p w14:paraId="7CA328AE" w14:textId="364F3235" w:rsidR="0068032A" w:rsidRPr="00C95AC8" w:rsidRDefault="00B7252F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2.4. При </w:t>
      </w:r>
      <w:r w:rsidR="0068032A" w:rsidRPr="00C95AC8">
        <w:rPr>
          <w:rFonts w:ascii="Times New Roman" w:hAnsi="Times New Roman" w:cs="Times New Roman"/>
          <w:sz w:val="24"/>
          <w:szCs w:val="24"/>
        </w:rPr>
        <w:t>отказ</w:t>
      </w:r>
      <w:r w:rsidRPr="00C95AC8">
        <w:rPr>
          <w:rFonts w:ascii="Times New Roman" w:hAnsi="Times New Roman" w:cs="Times New Roman"/>
          <w:sz w:val="24"/>
          <w:szCs w:val="24"/>
        </w:rPr>
        <w:t>е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Заказчика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от Услуг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после заезда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,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имеет право не возвращать Заказчику из суммы предоплаты</w:t>
      </w:r>
      <w:r w:rsidRPr="00C95AC8">
        <w:rPr>
          <w:rFonts w:ascii="Times New Roman" w:hAnsi="Times New Roman" w:cs="Times New Roman"/>
          <w:sz w:val="24"/>
          <w:szCs w:val="24"/>
        </w:rPr>
        <w:t>, предусмотренной п. 2.2. Договора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фактически понесенные расходы</w:t>
      </w:r>
      <w:r w:rsidRPr="00C95AC8">
        <w:rPr>
          <w:rFonts w:ascii="Times New Roman" w:hAnsi="Times New Roman" w:cs="Times New Roman"/>
          <w:sz w:val="24"/>
          <w:szCs w:val="24"/>
        </w:rPr>
        <w:t>.</w:t>
      </w:r>
      <w:r w:rsidR="00CE3658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68032A" w:rsidRPr="00C95AC8">
        <w:rPr>
          <w:rFonts w:ascii="Times New Roman" w:hAnsi="Times New Roman" w:cs="Times New Roman"/>
          <w:sz w:val="24"/>
          <w:szCs w:val="24"/>
        </w:rPr>
        <w:t>Сумм</w:t>
      </w:r>
      <w:r w:rsidR="003E1C4B" w:rsidRPr="00C95AC8">
        <w:rPr>
          <w:rFonts w:ascii="Times New Roman" w:hAnsi="Times New Roman" w:cs="Times New Roman"/>
          <w:sz w:val="24"/>
          <w:szCs w:val="24"/>
        </w:rPr>
        <w:t>а</w:t>
      </w:r>
      <w:r w:rsidR="0068032A" w:rsidRPr="00C95AC8">
        <w:rPr>
          <w:rFonts w:ascii="Times New Roman" w:hAnsi="Times New Roman" w:cs="Times New Roman"/>
          <w:sz w:val="24"/>
          <w:szCs w:val="24"/>
        </w:rPr>
        <w:t>, превышающ</w:t>
      </w:r>
      <w:r w:rsidR="003E1C4B" w:rsidRPr="00C95AC8">
        <w:rPr>
          <w:rFonts w:ascii="Times New Roman" w:hAnsi="Times New Roman" w:cs="Times New Roman"/>
          <w:sz w:val="24"/>
          <w:szCs w:val="24"/>
        </w:rPr>
        <w:t>ая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размер фактически понесенных расходов</w:t>
      </w:r>
      <w:r w:rsidR="003515DD" w:rsidRPr="00C95AC8">
        <w:rPr>
          <w:rFonts w:ascii="Times New Roman" w:hAnsi="Times New Roman" w:cs="Times New Roman"/>
          <w:sz w:val="24"/>
          <w:szCs w:val="24"/>
        </w:rPr>
        <w:t>,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3E1C4B" w:rsidRPr="00C95AC8">
        <w:rPr>
          <w:rFonts w:ascii="Times New Roman" w:hAnsi="Times New Roman" w:cs="Times New Roman"/>
          <w:sz w:val="24"/>
          <w:szCs w:val="24"/>
        </w:rPr>
        <w:t>е</w:t>
      </w:r>
      <w:r w:rsidR="0068032A" w:rsidRPr="00C95AC8">
        <w:rPr>
          <w:rFonts w:ascii="Times New Roman" w:hAnsi="Times New Roman" w:cs="Times New Roman"/>
          <w:sz w:val="24"/>
          <w:szCs w:val="24"/>
        </w:rPr>
        <w:t>тся  Заказчик</w:t>
      </w:r>
      <w:r w:rsidR="00B359F9" w:rsidRPr="00C95AC8">
        <w:rPr>
          <w:rFonts w:ascii="Times New Roman" w:hAnsi="Times New Roman" w:cs="Times New Roman"/>
          <w:sz w:val="24"/>
          <w:szCs w:val="24"/>
        </w:rPr>
        <w:t>у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с даты отказа.</w:t>
      </w:r>
    </w:p>
    <w:p w14:paraId="71AAF186" w14:textId="0A86BF67" w:rsidR="0068032A" w:rsidRPr="00C95AC8" w:rsidRDefault="0068032A" w:rsidP="00B359F9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6009897" w14:textId="4669C68C" w:rsidR="0068032A" w:rsidRPr="00C95AC8" w:rsidRDefault="0068032A" w:rsidP="00C4360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FEABCE3" w14:textId="72A8A10E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0B5D16C0" w14:textId="5B86941D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3.1.1. Оказать Услуги надлежащего качества (в т.ч. обеспечить надлежащее техническое и санитарное  состояние помещения, территории</w:t>
      </w:r>
      <w:r w:rsidR="002D702A" w:rsidRPr="00C95AC8">
        <w:rPr>
          <w:rFonts w:ascii="Times New Roman" w:hAnsi="Times New Roman" w:cs="Times New Roman"/>
          <w:sz w:val="24"/>
          <w:szCs w:val="24"/>
        </w:rPr>
        <w:t>) в полном объеме и в срок, указанный в Приложениях №1 к договору.</w:t>
      </w:r>
      <w:r w:rsidRPr="00C95AC8">
        <w:rPr>
          <w:rFonts w:ascii="Times New Roman" w:hAnsi="Times New Roman" w:cs="Times New Roman"/>
          <w:sz w:val="24"/>
          <w:szCs w:val="24"/>
        </w:rPr>
        <w:t>;</w:t>
      </w:r>
    </w:p>
    <w:p w14:paraId="0D3E85C4" w14:textId="77C73576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3.1.2. </w:t>
      </w:r>
      <w:r w:rsidR="002D702A" w:rsidRPr="00C95AC8">
        <w:rPr>
          <w:rFonts w:ascii="Times New Roman" w:hAnsi="Times New Roman" w:cs="Times New Roman"/>
          <w:sz w:val="24"/>
          <w:szCs w:val="24"/>
        </w:rPr>
        <w:t>П</w:t>
      </w:r>
      <w:r w:rsidRPr="00C95AC8">
        <w:rPr>
          <w:rFonts w:ascii="Times New Roman" w:hAnsi="Times New Roman" w:cs="Times New Roman"/>
          <w:sz w:val="24"/>
          <w:szCs w:val="24"/>
        </w:rPr>
        <w:t>редостав</w:t>
      </w:r>
      <w:r w:rsidR="002D702A" w:rsidRPr="00C95AC8">
        <w:rPr>
          <w:rFonts w:ascii="Times New Roman" w:hAnsi="Times New Roman" w:cs="Times New Roman"/>
          <w:sz w:val="24"/>
          <w:szCs w:val="24"/>
        </w:rPr>
        <w:t>и</w:t>
      </w:r>
      <w:r w:rsidRPr="00C95AC8">
        <w:rPr>
          <w:rFonts w:ascii="Times New Roman" w:hAnsi="Times New Roman" w:cs="Times New Roman"/>
          <w:sz w:val="24"/>
          <w:szCs w:val="24"/>
        </w:rPr>
        <w:t>т</w:t>
      </w:r>
      <w:r w:rsidR="002D702A" w:rsidRPr="00C95AC8">
        <w:rPr>
          <w:rFonts w:ascii="Times New Roman" w:hAnsi="Times New Roman" w:cs="Times New Roman"/>
          <w:sz w:val="24"/>
          <w:szCs w:val="24"/>
        </w:rPr>
        <w:t>ь</w:t>
      </w:r>
      <w:r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Заказчику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к подписанию двухсторонний Акт выполненных р</w:t>
      </w:r>
      <w:r w:rsidR="006503CA" w:rsidRPr="00C95AC8">
        <w:rPr>
          <w:rFonts w:ascii="Times New Roman" w:hAnsi="Times New Roman" w:cs="Times New Roman"/>
          <w:sz w:val="24"/>
          <w:szCs w:val="24"/>
        </w:rPr>
        <w:t>абот (оказанных работ) в течение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пяти рабочих дней после оказания Услуг. Акт выполненных работ (оказанных услуг)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подписывает лично или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отправляет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Заказчику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почтой.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рассматривает данный акт в течении двух рабочих дней, по истечении которых он обязан направить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Исполнителю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подписанный со своей стороны акт без замечаний либо с замечаниями. </w:t>
      </w:r>
    </w:p>
    <w:p w14:paraId="60B12F55" w14:textId="77777777" w:rsidR="002D70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3.1.3. В случае аварии немедленно принимать все необходимые меры по устранению ее последствий.</w:t>
      </w:r>
    </w:p>
    <w:p w14:paraId="01883A35" w14:textId="5EE82EB8" w:rsidR="0068032A" w:rsidRPr="00C95AC8" w:rsidRDefault="002D70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3.1.4. Оформить гарантированное бронирование при условии исполнения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Заказчиком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п. 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Pr="00C95AC8">
        <w:rPr>
          <w:rFonts w:ascii="Times New Roman" w:hAnsi="Times New Roman" w:cs="Times New Roman"/>
          <w:sz w:val="24"/>
          <w:szCs w:val="24"/>
        </w:rPr>
        <w:t>3.4. настоящего Договора.</w:t>
      </w:r>
    </w:p>
    <w:p w14:paraId="20A9AD04" w14:textId="3592BABE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285F3717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3.2.1. Оплатить Услуги согласно условиям настоящего Договора;</w:t>
      </w:r>
    </w:p>
    <w:p w14:paraId="67D12F84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3.2.2. Выполнить все требования, предусмотренные настоящим Договором, в том числе:</w:t>
      </w:r>
    </w:p>
    <w:p w14:paraId="5F18C3B4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3.2.2.1. соблюдать правила противопожарной и технической безопасности на территории проведения мероприятия, в т.ч. исключить запуск фейерверков на территории ООО «Санатория «Зеленая роща» и разведения огня;</w:t>
      </w:r>
    </w:p>
    <w:p w14:paraId="5418A7AE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3.2.2.2. исключить посещения не согласованной  территории и мест размещения отдыхающих, служебных помещений;</w:t>
      </w:r>
    </w:p>
    <w:p w14:paraId="50E5AF80" w14:textId="199004A8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3.2.2.3. исключить неадекватное, агрессивное поведение по отношению к другим гостям или персоналу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;</w:t>
      </w:r>
    </w:p>
    <w:p w14:paraId="168AB3EB" w14:textId="1F18410D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3.2.2.4. не допускать поведение склонное к совершению противоправных действий в отношении гостей, персонала или имущества исполнителя, не допускать неуважительное отношение к сотрудникам и гостям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, употреблять в общении с персоналом и гостями оскорбительные высказывания, нецензурную брань;</w:t>
      </w:r>
    </w:p>
    <w:p w14:paraId="6224FFDB" w14:textId="6ECFC6BB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3.2.2.5. в целях охраны прав собственника и неприкосновенности личной жизни гостей, отдыхающих и персонала ресторана не производить несанкционированные фото- и видео- съемки на территории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, снимать посетителей без их разрешения или в случае их возражения против проведения съемки;</w:t>
      </w:r>
    </w:p>
    <w:p w14:paraId="40786B52" w14:textId="7B622E1F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3.2.2.6. осуществлять въезд автотранспорта на территорию ООО «Санатория «Зеленая роща» по заранее согласованным с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Исполнителем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спискам транспортных средств;</w:t>
      </w:r>
    </w:p>
    <w:p w14:paraId="087112C2" w14:textId="50813EC3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3.2.2.8. бережно относиться к имуществу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, а в случае порчи имущества, возместить полную стоимость причиненного ущерба согласно утвержденному прейскуранту, составленного на основании двустороннего Акта.</w:t>
      </w:r>
    </w:p>
    <w:p w14:paraId="385C1668" w14:textId="214FCF7B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3.3. </w:t>
      </w:r>
      <w:r w:rsidR="006D3F73" w:rsidRPr="00C95AC8">
        <w:rPr>
          <w:rFonts w:ascii="Times New Roman" w:hAnsi="Times New Roman" w:cs="Times New Roman"/>
          <w:sz w:val="24"/>
          <w:szCs w:val="24"/>
        </w:rPr>
        <w:t>С</w:t>
      </w:r>
      <w:r w:rsidRPr="00C95AC8">
        <w:rPr>
          <w:rFonts w:ascii="Times New Roman" w:hAnsi="Times New Roman" w:cs="Times New Roman"/>
          <w:sz w:val="24"/>
          <w:szCs w:val="24"/>
        </w:rPr>
        <w:t xml:space="preserve">облюдать установленный в санатории пропускной и внутриобъектовый режим, положение о порядке пребывания и иные правила, установленные на территории ООО «Санатория «Зеленая роща», с которыми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обязан ознакомить Заказчика не менее чем за 1 (один) рабочий день до даты проведения мероприятия.</w:t>
      </w:r>
    </w:p>
    <w:p w14:paraId="3FD45365" w14:textId="3B2EB388" w:rsidR="0068032A" w:rsidRPr="00C95AC8" w:rsidRDefault="0085362B" w:rsidP="0085362B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8528820"/>
      <w:r w:rsidRPr="00C95AC8">
        <w:rPr>
          <w:rFonts w:ascii="Times New Roman" w:hAnsi="Times New Roman" w:cs="Times New Roman"/>
          <w:sz w:val="24"/>
          <w:szCs w:val="24"/>
        </w:rPr>
        <w:t xml:space="preserve">3.4.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2D702A" w:rsidRPr="00C95AC8">
        <w:rPr>
          <w:rFonts w:ascii="Times New Roman" w:hAnsi="Times New Roman" w:cs="Times New Roman"/>
          <w:sz w:val="24"/>
          <w:szCs w:val="24"/>
        </w:rPr>
        <w:t>направить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Исполнителю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Pr="00C95AC8">
        <w:rPr>
          <w:rFonts w:ascii="Times New Roman" w:hAnsi="Times New Roman" w:cs="Times New Roman"/>
          <w:sz w:val="24"/>
          <w:szCs w:val="24"/>
        </w:rPr>
        <w:t xml:space="preserve">информацию о времени, количестве заезжающих, список с паспортными данными и номерами телефонов заезжающих, времени и количестве питания, а также других существенных условий для исполнения договора не позднее 3-х дней </w:t>
      </w:r>
      <w:r w:rsidR="0068032A" w:rsidRPr="00C95AC8">
        <w:rPr>
          <w:rFonts w:ascii="Times New Roman" w:hAnsi="Times New Roman" w:cs="Times New Roman"/>
          <w:sz w:val="24"/>
          <w:szCs w:val="24"/>
        </w:rPr>
        <w:t>до заезда путем направления</w:t>
      </w:r>
      <w:r w:rsidRPr="00C95AC8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green-kurort@green-kurort.ru.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также обязуется обеспечить наличие документов</w:t>
      </w:r>
      <w:r w:rsidR="002D702A" w:rsidRPr="00C95AC8">
        <w:rPr>
          <w:rFonts w:ascii="Times New Roman" w:hAnsi="Times New Roman" w:cs="Times New Roman"/>
          <w:sz w:val="24"/>
          <w:szCs w:val="24"/>
        </w:rPr>
        <w:t xml:space="preserve"> у заезжающих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, </w:t>
      </w:r>
      <w:r w:rsidR="006D3F73" w:rsidRPr="00C95AC8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</w:t>
      </w:r>
      <w:r w:rsidR="0068032A" w:rsidRPr="00C95AC8">
        <w:rPr>
          <w:rFonts w:ascii="Times New Roman" w:hAnsi="Times New Roman" w:cs="Times New Roman"/>
          <w:sz w:val="24"/>
          <w:szCs w:val="24"/>
        </w:rPr>
        <w:t>.</w:t>
      </w:r>
    </w:p>
    <w:p w14:paraId="2092C69D" w14:textId="72CA87FE" w:rsidR="00A269FF" w:rsidRPr="00C95AC8" w:rsidRDefault="00B7252F" w:rsidP="0085362B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3.5. </w:t>
      </w:r>
      <w:r w:rsidR="00A269FF" w:rsidRPr="00C95AC8">
        <w:rPr>
          <w:rFonts w:ascii="Times New Roman" w:hAnsi="Times New Roman" w:cs="Times New Roman"/>
          <w:sz w:val="24"/>
          <w:szCs w:val="24"/>
        </w:rPr>
        <w:t>В случае изменения требований к услугам, в том числе информации о времени, количестве заезжающих, сведений о заезжающих, времени и количестве питания, позже срока, указанного в п. 3.</w:t>
      </w:r>
      <w:r w:rsidR="002D702A" w:rsidRPr="00C95AC8">
        <w:rPr>
          <w:rFonts w:ascii="Times New Roman" w:hAnsi="Times New Roman" w:cs="Times New Roman"/>
          <w:sz w:val="24"/>
          <w:szCs w:val="24"/>
        </w:rPr>
        <w:t>4</w:t>
      </w:r>
      <w:r w:rsidR="00A269FF" w:rsidRPr="00C95AC8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A269FF"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A269FF" w:rsidRPr="00C95AC8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A269FF" w:rsidRPr="00C95AC8">
        <w:rPr>
          <w:rFonts w:ascii="Times New Roman" w:hAnsi="Times New Roman" w:cs="Times New Roman"/>
          <w:sz w:val="24"/>
          <w:szCs w:val="24"/>
        </w:rPr>
        <w:t>Исполнителю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A269FF" w:rsidRPr="00C95AC8">
        <w:rPr>
          <w:rFonts w:ascii="Times New Roman" w:hAnsi="Times New Roman" w:cs="Times New Roman"/>
          <w:sz w:val="24"/>
          <w:szCs w:val="24"/>
        </w:rPr>
        <w:t xml:space="preserve"> фактический простой </w:t>
      </w:r>
      <w:bookmarkStart w:id="4" w:name="_Hlk78526147"/>
      <w:r w:rsidR="00A269FF" w:rsidRPr="00C95AC8">
        <w:rPr>
          <w:rFonts w:ascii="Times New Roman" w:hAnsi="Times New Roman" w:cs="Times New Roman"/>
          <w:sz w:val="24"/>
          <w:szCs w:val="24"/>
        </w:rPr>
        <w:t>номера (места в номере) и заявленное питание, но не более чем за сутки (гарантированное бронирование)</w:t>
      </w:r>
      <w:bookmarkEnd w:id="4"/>
      <w:r w:rsidR="00A269FF" w:rsidRPr="00C95AC8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A874C75" w14:textId="4BE2EDDB" w:rsidR="003515DD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</w:t>
      </w:r>
      <w:r w:rsidR="00B7252F" w:rsidRPr="00C95AC8">
        <w:rPr>
          <w:rFonts w:ascii="Times New Roman" w:hAnsi="Times New Roman" w:cs="Times New Roman"/>
          <w:sz w:val="24"/>
          <w:szCs w:val="24"/>
        </w:rPr>
        <w:t>6</w:t>
      </w:r>
      <w:r w:rsidRPr="00C95AC8">
        <w:rPr>
          <w:rFonts w:ascii="Times New Roman" w:hAnsi="Times New Roman" w:cs="Times New Roman"/>
          <w:sz w:val="24"/>
          <w:szCs w:val="24"/>
        </w:rPr>
        <w:t xml:space="preserve">. </w:t>
      </w:r>
      <w:r w:rsidR="006D3F73" w:rsidRPr="00C95AC8">
        <w:rPr>
          <w:rFonts w:ascii="Times New Roman" w:hAnsi="Times New Roman" w:cs="Times New Roman"/>
          <w:sz w:val="24"/>
          <w:szCs w:val="24"/>
        </w:rPr>
        <w:t>При выезде</w:t>
      </w:r>
      <w:r w:rsidRPr="00C95AC8">
        <w:rPr>
          <w:rFonts w:ascii="Times New Roman" w:hAnsi="Times New Roman" w:cs="Times New Roman"/>
          <w:sz w:val="24"/>
          <w:szCs w:val="24"/>
        </w:rPr>
        <w:t xml:space="preserve"> сдать сотруднику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помещение, после покинуть территорию ООО «Санатория «Зеленая роща</w:t>
      </w:r>
      <w:r w:rsidR="006D3F73" w:rsidRPr="00C95AC8">
        <w:rPr>
          <w:rFonts w:ascii="Times New Roman" w:hAnsi="Times New Roman" w:cs="Times New Roman"/>
          <w:sz w:val="24"/>
          <w:szCs w:val="24"/>
        </w:rPr>
        <w:t>».</w:t>
      </w:r>
    </w:p>
    <w:p w14:paraId="68E93BFB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95AC8">
        <w:rPr>
          <w:rFonts w:ascii="Times New Roman" w:hAnsi="Times New Roman" w:cs="Times New Roman"/>
          <w:sz w:val="24"/>
          <w:szCs w:val="24"/>
        </w:rPr>
        <w:tab/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56AEF0BC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1056535C" w14:textId="5A4A447B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4.2.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несет ответственность в случае невыполнения или ненадлежащего выполнения условий п. 3.2. настоящего Договора в соответствии с действующим законодательством Российской Федерации.</w:t>
      </w:r>
    </w:p>
    <w:p w14:paraId="5AC8BBF3" w14:textId="2D63242D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4.3. В случае нарушения условий п. 3.2.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244BAA" w:rsidRPr="00C95AC8">
        <w:rPr>
          <w:rFonts w:ascii="Times New Roman" w:hAnsi="Times New Roman" w:cs="Times New Roman"/>
          <w:sz w:val="24"/>
          <w:szCs w:val="24"/>
        </w:rPr>
        <w:t>И</w:t>
      </w:r>
      <w:r w:rsidRPr="00C95AC8">
        <w:rPr>
          <w:rFonts w:ascii="Times New Roman" w:hAnsi="Times New Roman" w:cs="Times New Roman"/>
          <w:sz w:val="24"/>
          <w:szCs w:val="24"/>
        </w:rPr>
        <w:t>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61DF36B6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-производить видео фиксацию нарушения;</w:t>
      </w:r>
    </w:p>
    <w:p w14:paraId="4B42D15D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14:paraId="5D66B02E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-удалить нарушителя с территории санатория, передать его сотрудникам правоохранительных органов для доставления в правоохранительные органы;</w:t>
      </w:r>
    </w:p>
    <w:p w14:paraId="4781B4EB" w14:textId="1F4194E6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-при причинении посетителем вреда имуществу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взыскать с виновника полную его стоимость.</w:t>
      </w:r>
    </w:p>
    <w:p w14:paraId="162E034E" w14:textId="77777777" w:rsidR="003515DD" w:rsidRPr="00C95AC8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18DB49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5.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ab/>
        <w:t>Порядок разрешения споров</w:t>
      </w:r>
    </w:p>
    <w:p w14:paraId="1EA16D97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1F60D2D" w14:textId="7E41733E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путем переговоров между Сторонами, они подлежат рассмотрению в судебном порядке в соответствии с действующим законодательством.</w:t>
      </w:r>
    </w:p>
    <w:p w14:paraId="2FEEFC4C" w14:textId="77777777" w:rsidR="003515DD" w:rsidRPr="00C95AC8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45096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6.</w:t>
      </w:r>
      <w:r w:rsidRPr="00C95AC8">
        <w:rPr>
          <w:rFonts w:ascii="Times New Roman" w:hAnsi="Times New Roman" w:cs="Times New Roman"/>
          <w:sz w:val="24"/>
          <w:szCs w:val="24"/>
        </w:rPr>
        <w:tab/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14:paraId="6E747124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6.1.</w:t>
      </w:r>
      <w:r w:rsidRPr="00C95AC8">
        <w:rPr>
          <w:rFonts w:ascii="Times New Roman" w:hAnsi="Times New Roman" w:cs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626DA9E" w14:textId="77777777" w:rsidR="008C0BEA" w:rsidRPr="00C95AC8" w:rsidRDefault="008C0BE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C44E7" w14:textId="28AB3551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7</w:t>
      </w:r>
      <w:r w:rsidR="0068032A" w:rsidRPr="00C95AC8">
        <w:rPr>
          <w:rFonts w:ascii="Times New Roman" w:hAnsi="Times New Roman" w:cs="Times New Roman"/>
          <w:sz w:val="24"/>
          <w:szCs w:val="24"/>
        </w:rPr>
        <w:t>.</w:t>
      </w:r>
      <w:r w:rsidR="0068032A" w:rsidRPr="00C95AC8">
        <w:rPr>
          <w:rFonts w:ascii="Times New Roman" w:hAnsi="Times New Roman" w:cs="Times New Roman"/>
          <w:sz w:val="24"/>
          <w:szCs w:val="24"/>
        </w:rPr>
        <w:tab/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>Действие обстоятельств непреодолимой силы</w:t>
      </w:r>
    </w:p>
    <w:p w14:paraId="205C1654" w14:textId="0355C148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7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14:paraId="07D16824" w14:textId="5D82B9B6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7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0794D578" w14:textId="62B98B1F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7</w:t>
      </w:r>
      <w:r w:rsidR="0068032A" w:rsidRPr="00C95AC8">
        <w:rPr>
          <w:rFonts w:ascii="Times New Roman" w:hAnsi="Times New Roman" w:cs="Times New Roman"/>
          <w:sz w:val="24"/>
          <w:szCs w:val="24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4577BEA6" w14:textId="77777777" w:rsidR="00434766" w:rsidRPr="00C95AC8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E0C65" w14:textId="419DCE8F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>.</w:t>
      </w:r>
      <w:r w:rsidR="0068032A" w:rsidRPr="00C95AC8">
        <w:rPr>
          <w:rFonts w:ascii="Times New Roman" w:hAnsi="Times New Roman" w:cs="Times New Roman"/>
          <w:sz w:val="24"/>
          <w:szCs w:val="24"/>
        </w:rPr>
        <w:tab/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14:paraId="42BE7A8C" w14:textId="46F7621B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разглашают выплату каких либо денежных средств или ценностей, прямо или косвенно любым лицам, для оказания влияния на действия или решения этих лиц с целью получить какое – либо неправомерные преимущества или достигнуть неправомерные цели.</w:t>
      </w:r>
    </w:p>
    <w:p w14:paraId="20703071" w14:textId="6DDF5DD3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требования,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AFF21E4" w14:textId="277E7E24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</w:t>
      </w:r>
      <w:r w:rsidR="0068032A" w:rsidRPr="00C95AC8">
        <w:rPr>
          <w:rFonts w:ascii="Times New Roman" w:hAnsi="Times New Roman" w:cs="Times New Roman"/>
          <w:sz w:val="24"/>
          <w:szCs w:val="24"/>
        </w:rPr>
        <w:lastRenderedPageBreak/>
        <w:t>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78C3DC33" w14:textId="08C3D1F1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44A1C924" w14:textId="77777777" w:rsidR="00434766" w:rsidRPr="00C95AC8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E38F76" w14:textId="1C6BC943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BEA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14:paraId="110349F5" w14:textId="2E8831D5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экземплярах, имеющих одинаковую юридическую силу, по одному для каждой из сторон.</w:t>
      </w:r>
    </w:p>
    <w:p w14:paraId="4638F64C" w14:textId="3F2EB401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.2. Стороны обязуются информировать друг друга об изменениях в своих реквизитов не позднее </w:t>
      </w:r>
      <w:r w:rsidR="006503CA" w:rsidRPr="00C95AC8">
        <w:rPr>
          <w:rFonts w:ascii="Times New Roman" w:hAnsi="Times New Roman" w:cs="Times New Roman"/>
          <w:sz w:val="24"/>
          <w:szCs w:val="24"/>
        </w:rPr>
        <w:t xml:space="preserve">5 </w:t>
      </w:r>
      <w:r w:rsidR="0068032A" w:rsidRPr="00C95AC8">
        <w:rPr>
          <w:rFonts w:ascii="Times New Roman" w:hAnsi="Times New Roman" w:cs="Times New Roman"/>
          <w:sz w:val="24"/>
          <w:szCs w:val="24"/>
        </w:rPr>
        <w:t>(</w:t>
      </w:r>
      <w:r w:rsidR="006503CA" w:rsidRPr="00C95AC8">
        <w:rPr>
          <w:rFonts w:ascii="Times New Roman" w:hAnsi="Times New Roman" w:cs="Times New Roman"/>
          <w:sz w:val="24"/>
          <w:szCs w:val="24"/>
        </w:rPr>
        <w:t>пяти</w:t>
      </w:r>
      <w:r w:rsidR="0068032A" w:rsidRPr="00C95AC8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14:paraId="124DA797" w14:textId="4059E52F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sz w:val="24"/>
          <w:szCs w:val="24"/>
        </w:rPr>
        <w:t>.3.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49B9EB40" w14:textId="77777777" w:rsidR="000006DD" w:rsidRPr="00C95AC8" w:rsidRDefault="000006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30780" w14:textId="22412234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4BAA" w:rsidRPr="00C95A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14:paraId="585BC757" w14:textId="26312EF1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62"/>
      </w:tblGrid>
      <w:tr w:rsidR="004C0229" w:rsidRPr="00C95AC8" w14:paraId="32B235FF" w14:textId="77777777" w:rsidTr="00326D00">
        <w:tc>
          <w:tcPr>
            <w:tcW w:w="5070" w:type="dxa"/>
          </w:tcPr>
          <w:p w14:paraId="4625EE9B" w14:textId="77777777" w:rsidR="004C0229" w:rsidRPr="00C95AC8" w:rsidRDefault="004C0229" w:rsidP="00326D00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9574475"/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383F8CEC" w14:textId="77777777" w:rsidR="004C0229" w:rsidRPr="00C95AC8" w:rsidRDefault="004C0229" w:rsidP="00326D00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790E00B0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293D60AB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29" w:rsidRPr="00C95AC8" w14:paraId="06F2E832" w14:textId="77777777" w:rsidTr="00326D00">
        <w:tc>
          <w:tcPr>
            <w:tcW w:w="5070" w:type="dxa"/>
          </w:tcPr>
          <w:p w14:paraId="46841B5F" w14:textId="551BE992" w:rsidR="004C0229" w:rsidRPr="00C95AC8" w:rsidRDefault="007321D6" w:rsidP="003A36B3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29" w:rsidRPr="00C95AC8">
              <w:rPr>
                <w:rFonts w:ascii="Times New Roman" w:hAnsi="Times New Roman" w:cs="Times New Roman"/>
                <w:sz w:val="24"/>
                <w:szCs w:val="24"/>
              </w:rPr>
              <w:t>«____»______________202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0229" w:rsidRPr="00C95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51AD311" w14:textId="77777777" w:rsidR="004C0229" w:rsidRPr="00C95AC8" w:rsidRDefault="004C0229" w:rsidP="003A36B3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14:paraId="01201EED" w14:textId="77777777" w:rsidR="004C0229" w:rsidRPr="00C95AC8" w:rsidRDefault="004C0229" w:rsidP="003A36B3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2537" w14:textId="77777777" w:rsidR="004C0229" w:rsidRPr="00C95AC8" w:rsidRDefault="004C0229" w:rsidP="003A36B3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94E3" w14:textId="77777777" w:rsidR="004C0229" w:rsidRPr="00C95AC8" w:rsidRDefault="004C0229" w:rsidP="00326D00">
            <w:pPr>
              <w:pStyle w:val="a3"/>
              <w:ind w:left="17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889A" w14:textId="77777777" w:rsidR="004C0229" w:rsidRPr="00C95AC8" w:rsidRDefault="004C0229" w:rsidP="00326D00">
            <w:pPr>
              <w:pStyle w:val="a3"/>
              <w:ind w:left="17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251C685E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ООО «Санаторий «Зеленая Роща» </w:t>
            </w:r>
          </w:p>
          <w:p w14:paraId="4DDCB19E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Юр адрес 450022, Респ. Башкортостан, </w:t>
            </w:r>
          </w:p>
          <w:p w14:paraId="2696E194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14:paraId="0558A2D1" w14:textId="4563381A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ул. Менделеева, дом 136, корпус 5</w:t>
            </w:r>
          </w:p>
          <w:p w14:paraId="346ADA4F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ОГРН 1160280136917</w:t>
            </w:r>
          </w:p>
          <w:p w14:paraId="0245CCE3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ИНН/КПП 0274922769/027401001</w:t>
            </w:r>
          </w:p>
          <w:p w14:paraId="4AD1DF2E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ОКВЭД 86.90.4</w:t>
            </w:r>
          </w:p>
          <w:p w14:paraId="706BC2D3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р/с 40602810529300000017</w:t>
            </w:r>
          </w:p>
          <w:p w14:paraId="711E04B2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Филиал «Нижегородский» АО «Альфа-банк»</w:t>
            </w:r>
          </w:p>
          <w:p w14:paraId="27A71E2C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к/с 30101810200000000824 в </w:t>
            </w:r>
          </w:p>
          <w:p w14:paraId="513D3B0D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Волго-Вятское ГУ банка России</w:t>
            </w:r>
          </w:p>
          <w:p w14:paraId="350F3CFC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БИК 042202824</w:t>
            </w:r>
          </w:p>
          <w:p w14:paraId="24A37287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Контакты (347) 225-25-30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D6D7CDC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kurort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kurort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C5BD944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36B8" w14:textId="77777777" w:rsidR="00EB0C86" w:rsidRPr="00C95AC8" w:rsidRDefault="00EB0C86" w:rsidP="00326D00">
            <w:pPr>
              <w:pStyle w:val="a3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69FD" w14:textId="71D9A386" w:rsidR="00C95AC8" w:rsidRPr="00C95AC8" w:rsidRDefault="00C95AC8" w:rsidP="00C95AC8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«____» _____________ 202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1F90080" w14:textId="77777777" w:rsidR="00C95AC8" w:rsidRPr="00C95AC8" w:rsidRDefault="00C95AC8" w:rsidP="00C95AC8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  <w:p w14:paraId="5895166D" w14:textId="77777777" w:rsidR="00C95AC8" w:rsidRPr="00C95AC8" w:rsidRDefault="00C95AC8" w:rsidP="00C95AC8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B5905" w14:textId="77777777" w:rsidR="00C95AC8" w:rsidRPr="00C95AC8" w:rsidRDefault="00C95AC8" w:rsidP="00C95AC8">
            <w:pPr>
              <w:pStyle w:val="a3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C826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1706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0404" w14:textId="77777777" w:rsidR="004C0229" w:rsidRPr="00C95AC8" w:rsidRDefault="004C0229" w:rsidP="00326D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47E289E0" w14:textId="4BEB0331" w:rsidR="006F06F1" w:rsidRPr="00C95AC8" w:rsidRDefault="006F06F1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65994" w14:textId="4D073006" w:rsidR="00A4036A" w:rsidRPr="00C95AC8" w:rsidRDefault="00A4036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A24EE" w14:textId="10F794A2" w:rsidR="00A4036A" w:rsidRPr="00C95AC8" w:rsidRDefault="00A4036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DB9FC" w14:textId="7AA4B5AF" w:rsidR="00A4036A" w:rsidRPr="00C95AC8" w:rsidRDefault="00A4036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DB032C" w14:textId="3C15678E" w:rsidR="00A4036A" w:rsidRPr="00C95AC8" w:rsidRDefault="00A4036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291BF" w14:textId="5B0E1A16" w:rsidR="00A4036A" w:rsidRPr="00C95AC8" w:rsidRDefault="00A4036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BA5B1" w14:textId="24E06021" w:rsidR="00A4036A" w:rsidRPr="00C95AC8" w:rsidRDefault="00A4036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6D8756" w14:textId="2630212B" w:rsidR="00A45CFB" w:rsidRDefault="00A45CFB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752432" w14:textId="77777777" w:rsidR="007321D6" w:rsidRPr="00C95AC8" w:rsidRDefault="007321D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62" w:type="dxa"/>
        <w:tblInd w:w="-431" w:type="dxa"/>
        <w:tblLook w:val="04A0" w:firstRow="1" w:lastRow="0" w:firstColumn="1" w:lastColumn="0" w:noHBand="0" w:noVBand="1"/>
      </w:tblPr>
      <w:tblGrid>
        <w:gridCol w:w="10212"/>
        <w:gridCol w:w="250"/>
      </w:tblGrid>
      <w:tr w:rsidR="006503CA" w:rsidRPr="00C95AC8" w14:paraId="4580317C" w14:textId="77777777" w:rsidTr="006D3F73">
        <w:trPr>
          <w:gridAfter w:val="1"/>
          <w:wAfter w:w="250" w:type="dxa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</w:tcPr>
          <w:p w14:paraId="6A7E8B8D" w14:textId="77777777" w:rsidR="006503CA" w:rsidRPr="00C95AC8" w:rsidRDefault="006503CA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14:paraId="13BC9A82" w14:textId="3F04E779" w:rsidR="006503CA" w:rsidRPr="00C95AC8" w:rsidRDefault="006503CA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№ </w:t>
            </w:r>
            <w:r w:rsidR="007321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F5A24"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03CA" w:rsidRPr="00C95AC8" w14:paraId="677BC5B5" w14:textId="77777777" w:rsidTr="00594EA0"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74E17" w14:textId="0D1024E5" w:rsidR="00594EA0" w:rsidRPr="00C95AC8" w:rsidRDefault="00594EA0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CAC8A" w14:textId="77777777" w:rsidR="006503CA" w:rsidRPr="00C95AC8" w:rsidRDefault="006503CA" w:rsidP="00C43600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53E04F" w14:textId="77777777" w:rsidR="006503CA" w:rsidRPr="00C95AC8" w:rsidRDefault="006503C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122"/>
        <w:gridCol w:w="992"/>
        <w:gridCol w:w="2127"/>
        <w:gridCol w:w="1417"/>
        <w:gridCol w:w="1346"/>
      </w:tblGrid>
      <w:tr w:rsidR="000D590A" w:rsidRPr="00C95AC8" w14:paraId="05E9E7C4" w14:textId="77777777" w:rsidTr="00C95AC8">
        <w:trPr>
          <w:trHeight w:val="872"/>
        </w:trPr>
        <w:tc>
          <w:tcPr>
            <w:tcW w:w="4083" w:type="dxa"/>
            <w:gridSpan w:val="2"/>
            <w:vAlign w:val="center"/>
          </w:tcPr>
          <w:p w14:paraId="183224B6" w14:textId="77777777" w:rsidR="000D590A" w:rsidRPr="00C95AC8" w:rsidRDefault="000D590A" w:rsidP="0031790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14:paraId="117FF353" w14:textId="3A3F413A" w:rsidR="000D590A" w:rsidRPr="00C95AC8" w:rsidRDefault="000D590A" w:rsidP="00163BA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</w:t>
            </w: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B70F8A" w14:textId="0AC83620" w:rsidR="000D590A" w:rsidRPr="00C95AC8" w:rsidRDefault="000D590A" w:rsidP="0031790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7C5BF3EA" w14:textId="47A7289F" w:rsidR="000D590A" w:rsidRPr="00C95AC8" w:rsidRDefault="000D590A" w:rsidP="000D590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47DC0E87" w14:textId="629B56C0" w:rsidR="000D590A" w:rsidRPr="00C95AC8" w:rsidRDefault="000D590A" w:rsidP="000D590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</w:p>
          <w:p w14:paraId="60263260" w14:textId="77777777" w:rsidR="000D590A" w:rsidRPr="00C95AC8" w:rsidRDefault="000D590A" w:rsidP="000D590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17" w:type="dxa"/>
            <w:vAlign w:val="center"/>
          </w:tcPr>
          <w:p w14:paraId="346764D8" w14:textId="77777777" w:rsidR="000D590A" w:rsidRPr="00C95AC8" w:rsidRDefault="000D590A" w:rsidP="0031790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руб.,</w:t>
            </w:r>
          </w:p>
          <w:p w14:paraId="7D946F62" w14:textId="77777777" w:rsidR="000D590A" w:rsidRPr="00C95AC8" w:rsidRDefault="000D590A" w:rsidP="0031790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 НДС</w:t>
            </w:r>
          </w:p>
        </w:tc>
        <w:tc>
          <w:tcPr>
            <w:tcW w:w="1346" w:type="dxa"/>
            <w:vAlign w:val="center"/>
          </w:tcPr>
          <w:p w14:paraId="4281F64A" w14:textId="77777777" w:rsidR="000D590A" w:rsidRPr="00C95AC8" w:rsidRDefault="000D590A" w:rsidP="0031790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14:paraId="0ED2601C" w14:textId="77777777" w:rsidR="000D590A" w:rsidRPr="00C95AC8" w:rsidRDefault="000D590A" w:rsidP="0031790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14:paraId="37BDC2E0" w14:textId="77777777" w:rsidR="000D590A" w:rsidRPr="00C95AC8" w:rsidRDefault="000D590A" w:rsidP="00317904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  НДС</w:t>
            </w:r>
          </w:p>
        </w:tc>
      </w:tr>
      <w:tr w:rsidR="000D590A" w:rsidRPr="00C95AC8" w14:paraId="0F87F013" w14:textId="77777777" w:rsidTr="00C95AC8">
        <w:trPr>
          <w:trHeight w:val="595"/>
        </w:trPr>
        <w:tc>
          <w:tcPr>
            <w:tcW w:w="4083" w:type="dxa"/>
            <w:gridSpan w:val="2"/>
          </w:tcPr>
          <w:p w14:paraId="796CFC41" w14:textId="1F41AED0" w:rsidR="000D590A" w:rsidRPr="00C95AC8" w:rsidRDefault="000D590A" w:rsidP="00E37F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163057" w14:textId="25C204DF" w:rsidR="000D590A" w:rsidRPr="00C95AC8" w:rsidRDefault="000D590A" w:rsidP="00E37F07">
            <w:pPr>
              <w:spacing w:after="0" w:line="240" w:lineRule="auto"/>
              <w:ind w:left="-153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F4954A5" w14:textId="20778F52" w:rsidR="000D590A" w:rsidRPr="00C95AC8" w:rsidRDefault="000D590A" w:rsidP="000D590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410C04" w14:textId="1AED663A" w:rsidR="000D590A" w:rsidRPr="00C95AC8" w:rsidRDefault="000D590A" w:rsidP="00E37F0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14:paraId="6976D9A1" w14:textId="1AFDF003" w:rsidR="000D590A" w:rsidRPr="00C95AC8" w:rsidRDefault="000D590A" w:rsidP="00E37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4EF" w:rsidRPr="00C95AC8" w14:paraId="2E81FCC2" w14:textId="77777777" w:rsidTr="00C35F38">
        <w:trPr>
          <w:trHeight w:val="315"/>
        </w:trPr>
        <w:tc>
          <w:tcPr>
            <w:tcW w:w="961" w:type="dxa"/>
          </w:tcPr>
          <w:p w14:paraId="06AC8A2F" w14:textId="77777777" w:rsidR="007504EF" w:rsidRPr="00C95AC8" w:rsidRDefault="007504EF" w:rsidP="007504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4"/>
          </w:tcPr>
          <w:p w14:paraId="5612F96E" w14:textId="3817DE00" w:rsidR="007504EF" w:rsidRPr="00C95AC8" w:rsidRDefault="007504EF" w:rsidP="007504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                              </w:t>
            </w:r>
          </w:p>
        </w:tc>
        <w:tc>
          <w:tcPr>
            <w:tcW w:w="1346" w:type="dxa"/>
          </w:tcPr>
          <w:p w14:paraId="30F7D3B8" w14:textId="35DC2633" w:rsidR="007504EF" w:rsidRPr="00C95AC8" w:rsidRDefault="007504EF" w:rsidP="0075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EF" w:rsidRPr="00C95AC8" w14:paraId="5A1D77F8" w14:textId="77777777" w:rsidTr="00C35F38">
        <w:trPr>
          <w:trHeight w:val="300"/>
        </w:trPr>
        <w:tc>
          <w:tcPr>
            <w:tcW w:w="961" w:type="dxa"/>
          </w:tcPr>
          <w:p w14:paraId="7404BC97" w14:textId="77777777" w:rsidR="007504EF" w:rsidRPr="00C95AC8" w:rsidRDefault="007504EF" w:rsidP="007504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4"/>
          </w:tcPr>
          <w:p w14:paraId="4BCA59D2" w14:textId="23C6B20A" w:rsidR="007504EF" w:rsidRPr="00C95AC8" w:rsidRDefault="007504EF" w:rsidP="007504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НДС 0 %:                                                                                 </w:t>
            </w:r>
          </w:p>
        </w:tc>
        <w:tc>
          <w:tcPr>
            <w:tcW w:w="1346" w:type="dxa"/>
          </w:tcPr>
          <w:p w14:paraId="2CE4A1BC" w14:textId="0DBEA07B" w:rsidR="007504EF" w:rsidRPr="00C95AC8" w:rsidRDefault="00953BB5" w:rsidP="0075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4EF" w:rsidRPr="00C95AC8" w14:paraId="75A27512" w14:textId="77777777" w:rsidTr="00C35F38">
        <w:trPr>
          <w:trHeight w:val="315"/>
        </w:trPr>
        <w:tc>
          <w:tcPr>
            <w:tcW w:w="961" w:type="dxa"/>
          </w:tcPr>
          <w:p w14:paraId="1BAC474D" w14:textId="77777777" w:rsidR="007504EF" w:rsidRPr="00C95AC8" w:rsidRDefault="007504EF" w:rsidP="007504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4"/>
          </w:tcPr>
          <w:p w14:paraId="37905AA8" w14:textId="74C3EEC7" w:rsidR="007504EF" w:rsidRPr="00C95AC8" w:rsidRDefault="007504EF" w:rsidP="007504E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к оплате: </w:t>
            </w:r>
          </w:p>
        </w:tc>
        <w:tc>
          <w:tcPr>
            <w:tcW w:w="1346" w:type="dxa"/>
          </w:tcPr>
          <w:p w14:paraId="37F2B8A5" w14:textId="59B234B0" w:rsidR="007504EF" w:rsidRPr="00C95AC8" w:rsidRDefault="007504EF" w:rsidP="0075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0F6B1" w14:textId="046D49C9" w:rsidR="006503CA" w:rsidRDefault="006503C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62"/>
      </w:tblGrid>
      <w:tr w:rsidR="003A36B3" w:rsidRPr="00C95AC8" w14:paraId="02250867" w14:textId="77777777" w:rsidTr="00443E54">
        <w:tc>
          <w:tcPr>
            <w:tcW w:w="4678" w:type="dxa"/>
          </w:tcPr>
          <w:p w14:paraId="03ADC41E" w14:textId="77777777" w:rsidR="003A36B3" w:rsidRPr="00C95AC8" w:rsidRDefault="003A36B3" w:rsidP="00E01F02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3C49596A" w14:textId="77777777" w:rsidR="003A36B3" w:rsidRPr="00C95AC8" w:rsidRDefault="003A36B3" w:rsidP="00E01F02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64F7F8EB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18153F2B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B3" w:rsidRPr="00C95AC8" w14:paraId="7D8D332E" w14:textId="77777777" w:rsidTr="00443E54">
        <w:tc>
          <w:tcPr>
            <w:tcW w:w="4678" w:type="dxa"/>
          </w:tcPr>
          <w:p w14:paraId="0CD72C13" w14:textId="249C2CB0" w:rsidR="003A36B3" w:rsidRPr="00C95AC8" w:rsidRDefault="003A36B3" w:rsidP="00E01F02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297AA" w14:textId="0C36432B" w:rsidR="003A36B3" w:rsidRPr="00C95AC8" w:rsidRDefault="003A36B3" w:rsidP="00E01F02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«____»______________202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5412888" w14:textId="77777777" w:rsidR="003A36B3" w:rsidRPr="00C95AC8" w:rsidRDefault="003A36B3" w:rsidP="00E01F02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14:paraId="2FBC9FBB" w14:textId="77777777" w:rsidR="003A36B3" w:rsidRPr="00C95AC8" w:rsidRDefault="003A36B3" w:rsidP="00E01F02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96DB" w14:textId="77777777" w:rsidR="003A36B3" w:rsidRPr="00C95AC8" w:rsidRDefault="003A36B3" w:rsidP="00E01F02">
            <w:pPr>
              <w:pStyle w:val="a3"/>
              <w:ind w:left="151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04C2A" w14:textId="77777777" w:rsidR="003A36B3" w:rsidRPr="00C95AC8" w:rsidRDefault="003A36B3" w:rsidP="00E01F02">
            <w:pPr>
              <w:pStyle w:val="a3"/>
              <w:ind w:left="17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C3CC" w14:textId="77777777" w:rsidR="003A36B3" w:rsidRPr="00C95AC8" w:rsidRDefault="003A36B3" w:rsidP="00E01F02">
            <w:pPr>
              <w:pStyle w:val="a3"/>
              <w:ind w:left="177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35922919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ООО «Санаторий «Зеленая Роща» </w:t>
            </w:r>
          </w:p>
          <w:p w14:paraId="433F8292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Юр адрес 450022, Респ. Башкортостан, </w:t>
            </w:r>
          </w:p>
          <w:p w14:paraId="7680E763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</w:p>
          <w:p w14:paraId="4A39C4B0" w14:textId="1A7D860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ул. Менделеева, дом 136, корпус 5</w:t>
            </w:r>
          </w:p>
          <w:p w14:paraId="253B7A5E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ОГРН 1160280136917</w:t>
            </w:r>
          </w:p>
          <w:p w14:paraId="75D2273C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ИНН/КПП 0274922769/027401001</w:t>
            </w:r>
          </w:p>
          <w:p w14:paraId="1A3826C1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ОКВЭД 86.90.4</w:t>
            </w:r>
          </w:p>
          <w:p w14:paraId="77337AA0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р/с 40602810529300000017</w:t>
            </w:r>
          </w:p>
          <w:p w14:paraId="0CF43507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Филиал «Нижегородский» АО «Альфа-банк»</w:t>
            </w:r>
          </w:p>
          <w:p w14:paraId="0FA30C69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к/с 30101810200000000824 в </w:t>
            </w:r>
          </w:p>
          <w:p w14:paraId="7D1FDAD4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Волго-Вятское ГУ банка России</w:t>
            </w:r>
          </w:p>
          <w:p w14:paraId="4A1AEA2E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БИК 042202824</w:t>
            </w:r>
          </w:p>
          <w:p w14:paraId="0596C799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Контакты (347) 225-25-30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473E6BE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kurort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kurort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D67B64D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996A" w14:textId="77777777" w:rsidR="003A36B3" w:rsidRPr="00C95AC8" w:rsidRDefault="003A36B3" w:rsidP="00E01F02">
            <w:pPr>
              <w:pStyle w:val="a3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C851" w14:textId="358DC2F8" w:rsidR="003A36B3" w:rsidRPr="00C95AC8" w:rsidRDefault="003A36B3" w:rsidP="00E01F02">
            <w:pPr>
              <w:pStyle w:val="a3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«____» _____________ 202</w:t>
            </w:r>
            <w:r w:rsidR="00163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6939B27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  <w:p w14:paraId="27B3FBD7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2453" w14:textId="77777777" w:rsidR="003A36B3" w:rsidRPr="00C95AC8" w:rsidRDefault="003A36B3" w:rsidP="00E01F02">
            <w:pPr>
              <w:pStyle w:val="a3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46FC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32A6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E2F1" w14:textId="77777777" w:rsidR="003A36B3" w:rsidRPr="00C95AC8" w:rsidRDefault="003A36B3" w:rsidP="00E01F02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458D7" w14:textId="74C1327A" w:rsidR="003A36B3" w:rsidRDefault="003A36B3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BA749F" w14:textId="3618CCCE" w:rsidR="003A36B3" w:rsidRDefault="003A36B3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E16F3E" w14:textId="747583A6" w:rsidR="003A36B3" w:rsidRDefault="003A36B3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48673F" w14:textId="77777777" w:rsidR="003A36B3" w:rsidRPr="00C95AC8" w:rsidRDefault="003A36B3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4715B4" w14:textId="1618762E" w:rsidR="00594EA0" w:rsidRPr="00C95AC8" w:rsidRDefault="00594EA0" w:rsidP="00D97EA4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594EA0" w:rsidRPr="00C95AC8" w:rsidSect="00E15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5A0"/>
    <w:multiLevelType w:val="hybridMultilevel"/>
    <w:tmpl w:val="F8E63164"/>
    <w:lvl w:ilvl="0" w:tplc="D98A44BA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6C"/>
    <w:rsid w:val="000006DD"/>
    <w:rsid w:val="00014A31"/>
    <w:rsid w:val="00015D00"/>
    <w:rsid w:val="00025190"/>
    <w:rsid w:val="00046526"/>
    <w:rsid w:val="00051559"/>
    <w:rsid w:val="00062C0A"/>
    <w:rsid w:val="00072929"/>
    <w:rsid w:val="00095148"/>
    <w:rsid w:val="000A042D"/>
    <w:rsid w:val="000D590A"/>
    <w:rsid w:val="000F7760"/>
    <w:rsid w:val="00163BAD"/>
    <w:rsid w:val="00163E1D"/>
    <w:rsid w:val="001726DD"/>
    <w:rsid w:val="002011F2"/>
    <w:rsid w:val="00225FE4"/>
    <w:rsid w:val="00244BAA"/>
    <w:rsid w:val="002C6208"/>
    <w:rsid w:val="002D3E74"/>
    <w:rsid w:val="002D702A"/>
    <w:rsid w:val="00312A3E"/>
    <w:rsid w:val="00317904"/>
    <w:rsid w:val="003515DD"/>
    <w:rsid w:val="003769A5"/>
    <w:rsid w:val="003905B6"/>
    <w:rsid w:val="003A36B3"/>
    <w:rsid w:val="003D1242"/>
    <w:rsid w:val="003E1C4B"/>
    <w:rsid w:val="003F6A48"/>
    <w:rsid w:val="00434766"/>
    <w:rsid w:val="00443E54"/>
    <w:rsid w:val="004744BD"/>
    <w:rsid w:val="004C0229"/>
    <w:rsid w:val="004C0AD5"/>
    <w:rsid w:val="004C6251"/>
    <w:rsid w:val="004D0B61"/>
    <w:rsid w:val="004F2FDF"/>
    <w:rsid w:val="004F58B8"/>
    <w:rsid w:val="005458B7"/>
    <w:rsid w:val="005816E0"/>
    <w:rsid w:val="00594EA0"/>
    <w:rsid w:val="005C63FB"/>
    <w:rsid w:val="005D3FD9"/>
    <w:rsid w:val="005D4D56"/>
    <w:rsid w:val="005D7F74"/>
    <w:rsid w:val="005F0EBE"/>
    <w:rsid w:val="00603964"/>
    <w:rsid w:val="006503CA"/>
    <w:rsid w:val="00665FDD"/>
    <w:rsid w:val="00672153"/>
    <w:rsid w:val="0067445A"/>
    <w:rsid w:val="0068032A"/>
    <w:rsid w:val="006A320E"/>
    <w:rsid w:val="006D3F73"/>
    <w:rsid w:val="006F06F1"/>
    <w:rsid w:val="0070610C"/>
    <w:rsid w:val="0072508A"/>
    <w:rsid w:val="007321D6"/>
    <w:rsid w:val="0073629E"/>
    <w:rsid w:val="007504EF"/>
    <w:rsid w:val="00783E44"/>
    <w:rsid w:val="007932EE"/>
    <w:rsid w:val="007C6E6A"/>
    <w:rsid w:val="0085362B"/>
    <w:rsid w:val="008964D5"/>
    <w:rsid w:val="008C0BEA"/>
    <w:rsid w:val="00905FA4"/>
    <w:rsid w:val="009202FA"/>
    <w:rsid w:val="0094793E"/>
    <w:rsid w:val="00952F11"/>
    <w:rsid w:val="00953BB5"/>
    <w:rsid w:val="00956299"/>
    <w:rsid w:val="00963FF0"/>
    <w:rsid w:val="009A440B"/>
    <w:rsid w:val="009C75F5"/>
    <w:rsid w:val="009D2317"/>
    <w:rsid w:val="00A075BF"/>
    <w:rsid w:val="00A269FF"/>
    <w:rsid w:val="00A343FD"/>
    <w:rsid w:val="00A4036A"/>
    <w:rsid w:val="00A4594F"/>
    <w:rsid w:val="00A45CFB"/>
    <w:rsid w:val="00AC4086"/>
    <w:rsid w:val="00B07A71"/>
    <w:rsid w:val="00B359F9"/>
    <w:rsid w:val="00B7252F"/>
    <w:rsid w:val="00B77D63"/>
    <w:rsid w:val="00B92E91"/>
    <w:rsid w:val="00BA71B7"/>
    <w:rsid w:val="00BD613D"/>
    <w:rsid w:val="00BD7496"/>
    <w:rsid w:val="00BE2C9B"/>
    <w:rsid w:val="00BF04F0"/>
    <w:rsid w:val="00BF300A"/>
    <w:rsid w:val="00BF5A24"/>
    <w:rsid w:val="00C04E89"/>
    <w:rsid w:val="00C35F38"/>
    <w:rsid w:val="00C43600"/>
    <w:rsid w:val="00C948D3"/>
    <w:rsid w:val="00C95AC8"/>
    <w:rsid w:val="00CC02EC"/>
    <w:rsid w:val="00CD052D"/>
    <w:rsid w:val="00CE1D56"/>
    <w:rsid w:val="00CE3658"/>
    <w:rsid w:val="00D2359F"/>
    <w:rsid w:val="00D628E5"/>
    <w:rsid w:val="00D91D8F"/>
    <w:rsid w:val="00D97EA4"/>
    <w:rsid w:val="00DC0E30"/>
    <w:rsid w:val="00DD3D7B"/>
    <w:rsid w:val="00DE0847"/>
    <w:rsid w:val="00DF7680"/>
    <w:rsid w:val="00E15EF3"/>
    <w:rsid w:val="00E37F07"/>
    <w:rsid w:val="00E7613B"/>
    <w:rsid w:val="00EB0C86"/>
    <w:rsid w:val="00EC3A6C"/>
    <w:rsid w:val="00EC6D4B"/>
    <w:rsid w:val="00F031DF"/>
    <w:rsid w:val="00F1453D"/>
    <w:rsid w:val="00F40E42"/>
    <w:rsid w:val="00F86FC8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1E9"/>
  <w15:docId w15:val="{8EE0E0FF-B251-4337-AC70-FC8E7342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2A"/>
    <w:pPr>
      <w:spacing w:after="0" w:line="240" w:lineRule="auto"/>
    </w:pPr>
  </w:style>
  <w:style w:type="table" w:styleId="a4">
    <w:name w:val="Table Grid"/>
    <w:basedOn w:val="a1"/>
    <w:rsid w:val="006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D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0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0BE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nhideWhenUsed/>
    <w:rsid w:val="004C625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594F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3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1242"/>
    <w:rPr>
      <w:b/>
      <w:bCs/>
    </w:rPr>
  </w:style>
  <w:style w:type="paragraph" w:customStyle="1" w:styleId="ac">
    <w:basedOn w:val="a"/>
    <w:next w:val="ad"/>
    <w:qFormat/>
    <w:rsid w:val="00E761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E76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76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Plain Text"/>
    <w:basedOn w:val="a"/>
    <w:link w:val="af0"/>
    <w:uiPriority w:val="99"/>
    <w:unhideWhenUsed/>
    <w:rsid w:val="006F06F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F06F1"/>
    <w:rPr>
      <w:rFonts w:ascii="Consolas" w:eastAsia="Calibri" w:hAnsi="Consolas" w:cs="Times New Roman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932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7932EE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BF04F0"/>
  </w:style>
  <w:style w:type="character" w:styleId="af3">
    <w:name w:val="Emphasis"/>
    <w:basedOn w:val="a0"/>
    <w:uiPriority w:val="20"/>
    <w:qFormat/>
    <w:rsid w:val="00EB0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2C78-9587-4F65-A0B2-645E6C89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 Зайнуллина</dc:creator>
  <cp:lastModifiedBy>Светлана Михонина</cp:lastModifiedBy>
  <cp:revision>68</cp:revision>
  <cp:lastPrinted>2022-05-11T06:29:00Z</cp:lastPrinted>
  <dcterms:created xsi:type="dcterms:W3CDTF">2021-08-30T04:44:00Z</dcterms:created>
  <dcterms:modified xsi:type="dcterms:W3CDTF">2022-07-29T03:55:00Z</dcterms:modified>
</cp:coreProperties>
</file>